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2B71A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42B39246"/>
        </w:tc>
      </w:tr>
      <w:tr w14:paraId="0AD4D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53B23548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7F3F31C3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0CF67F8F"/>
        </w:tc>
      </w:tr>
      <w:tr w14:paraId="2B932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32481C5B"/>
        </w:tc>
      </w:tr>
      <w:tr w14:paraId="073180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576" w:type="dxa"/>
            <w:gridSpan w:val="2"/>
          </w:tcPr>
          <w:p w14:paraId="2916AFBC"/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63FA9A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滁州市城投大厦“光储充”一体化示范项目及滁州城铁控制中心储能项目</w:t>
            </w:r>
            <w:bookmarkEnd w:id="0"/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659AD3A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154E869F"/>
        </w:tc>
      </w:tr>
      <w:tr w14:paraId="732DD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05FA6E19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004F34FE"/>
        </w:tc>
        <w:tc>
          <w:tcPr>
            <w:tcW w:w="2593" w:type="dxa"/>
            <w:gridSpan w:val="4"/>
          </w:tcPr>
          <w:p w14:paraId="5C215A35"/>
        </w:tc>
      </w:tr>
      <w:tr w14:paraId="765CB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238A94C2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50F36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657C5B80"/>
        </w:tc>
      </w:tr>
      <w:tr w14:paraId="169DB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5ABE997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7B486F3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783AF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2E38DBD0"/>
        </w:tc>
        <w:tc>
          <w:tcPr>
            <w:tcW w:w="1690" w:type="dxa"/>
            <w:shd w:val="clear" w:color="auto" w:fill="auto"/>
            <w:vAlign w:val="bottom"/>
          </w:tcPr>
          <w:p w14:paraId="010CFF0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DB942F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7BF73BF"/>
        </w:tc>
      </w:tr>
      <w:tr w14:paraId="52CC89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764DF5FD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A81CD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19BFEA79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714A9B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7A982D72"/>
        </w:tc>
      </w:tr>
      <w:tr w14:paraId="2F4BD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6644BC18"/>
        </w:tc>
      </w:tr>
      <w:tr w14:paraId="2542FE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1E40E604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07104FE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40053F7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D12EDCD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B42874E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2CFE298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0864E69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60BEFBD9"/>
        </w:tc>
      </w:tr>
      <w:tr w14:paraId="395CEC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0A150ECE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6632D971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6740BC8"/>
        </w:tc>
        <w:tc>
          <w:tcPr>
            <w:tcW w:w="230" w:type="dxa"/>
          </w:tcPr>
          <w:p w14:paraId="778CC727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2793FA5F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7CCE0E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101CB02B"/>
        </w:tc>
      </w:tr>
      <w:tr w14:paraId="2BA00F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18358AA1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086F71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32D7C994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0629A03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3B99A43C"/>
        </w:tc>
      </w:tr>
      <w:tr w14:paraId="660F5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6965C9E0"/>
        </w:tc>
      </w:tr>
      <w:tr w14:paraId="03E93B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18C8E1AF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F06D6C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2BAF9F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1939EF4E"/>
        </w:tc>
        <w:tc>
          <w:tcPr>
            <w:tcW w:w="1690" w:type="dxa"/>
            <w:shd w:val="clear" w:color="auto" w:fill="auto"/>
            <w:vAlign w:val="bottom"/>
          </w:tcPr>
          <w:p w14:paraId="23F5A20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EDDD97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6456A3C"/>
        </w:tc>
      </w:tr>
      <w:tr w14:paraId="6847A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E83EB8B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AFE7C1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129C8FE6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1A6312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3E4EB1F1"/>
        </w:tc>
      </w:tr>
      <w:tr w14:paraId="2E90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2934930D"/>
        </w:tc>
      </w:tr>
      <w:tr w14:paraId="718C1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57D3AF53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8B25E42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1E0CEA7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7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647B8965"/>
        </w:tc>
        <w:tc>
          <w:tcPr>
            <w:tcW w:w="1690" w:type="dxa"/>
            <w:shd w:val="clear" w:color="auto" w:fill="auto"/>
            <w:vAlign w:val="bottom"/>
          </w:tcPr>
          <w:p w14:paraId="170F7215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632E129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01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16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25EBF3F3"/>
        </w:tc>
      </w:tr>
    </w:tbl>
    <w:p w14:paraId="31012F3E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232F148B"/>
    <w:rsid w:val="6980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155</Words>
  <Characters>171</Characters>
  <Lines>1</Lines>
  <Paragraphs>1</Paragraphs>
  <TotalTime>0</TotalTime>
  <ScaleCrop>false</ScaleCrop>
  <LinksUpToDate>false</LinksUpToDate>
  <CharactersWithSpaces>190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cp:lastPrinted>2026-01-16T09:06:05Z</cp:lastPrinted>
  <dcterms:modified xsi:type="dcterms:W3CDTF">2026-01-16T09:10:19Z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1454917077114A8DBD3125738244496A_12</vt:lpwstr>
  </property>
</Properties>
</file>